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47" w:rsidRDefault="00BB7B97">
      <w:r>
        <w:rPr>
          <w:noProof/>
        </w:rPr>
        <w:drawing>
          <wp:inline distT="0" distB="0" distL="0" distR="0">
            <wp:extent cx="6858000" cy="1156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B_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156335"/>
                    </a:xfrm>
                    <a:prstGeom prst="rect">
                      <a:avLst/>
                    </a:prstGeom>
                  </pic:spPr>
                </pic:pic>
              </a:graphicData>
            </a:graphic>
          </wp:inline>
        </w:drawing>
      </w:r>
    </w:p>
    <w:p w:rsidR="00A31C65" w:rsidRDefault="00A31C65"/>
    <w:p w:rsidR="00A31C65" w:rsidRPr="00A31C65" w:rsidRDefault="00A31C65" w:rsidP="00A31C65">
      <w:pPr>
        <w:jc w:val="center"/>
        <w:rPr>
          <w:b/>
          <w:lang w:val="es-ES"/>
        </w:rPr>
      </w:pPr>
      <w:r w:rsidRPr="00A31C65">
        <w:rPr>
          <w:b/>
          <w:lang w:val="es-ES"/>
        </w:rPr>
        <w:t>Una Declaración de los Obispos de la Florida Apoyando la Reforma de la Inmigración</w:t>
      </w:r>
    </w:p>
    <w:p w:rsidR="00A31C65" w:rsidRPr="00A31C65" w:rsidRDefault="00A31C65" w:rsidP="00A31C65">
      <w:pPr>
        <w:jc w:val="center"/>
        <w:rPr>
          <w:b/>
          <w:sz w:val="22"/>
          <w:szCs w:val="22"/>
          <w:lang w:val="es-ES"/>
        </w:rPr>
      </w:pPr>
      <w:r w:rsidRPr="00A31C65">
        <w:rPr>
          <w:b/>
          <w:sz w:val="22"/>
          <w:szCs w:val="22"/>
          <w:lang w:val="es-ES"/>
        </w:rPr>
        <w:t>5 de Junio, 2013</w:t>
      </w:r>
    </w:p>
    <w:p w:rsidR="00A31C65" w:rsidRPr="00A31C65" w:rsidRDefault="00A31C65" w:rsidP="00A31C65">
      <w:pPr>
        <w:rPr>
          <w:b/>
          <w:color w:val="FF0000"/>
          <w:sz w:val="20"/>
          <w:szCs w:val="20"/>
          <w:lang w:val="es-ES"/>
        </w:rPr>
      </w:pPr>
    </w:p>
    <w:p w:rsidR="00A31C65" w:rsidRPr="005C00D1" w:rsidRDefault="00A31C65" w:rsidP="00A31C65">
      <w:pPr>
        <w:jc w:val="center"/>
        <w:rPr>
          <w:i/>
          <w:sz w:val="20"/>
          <w:szCs w:val="20"/>
          <w:lang w:val="es-US"/>
        </w:rPr>
      </w:pPr>
      <w:r w:rsidRPr="00A31C65">
        <w:rPr>
          <w:i/>
          <w:sz w:val="20"/>
          <w:szCs w:val="20"/>
          <w:lang w:val="es-ES"/>
        </w:rPr>
        <w:t xml:space="preserve">“Cuando un forastero viva junto a ti, en tu tierra, no lo molestes. Al forastero que viva con ustedes lo mirarán como a uno de ustedes y lo amarás como a ti mismo, pues ustedes también fueron forasteros en Egipto: ¡Yo soy el Señor, tu Dios!”  </w:t>
      </w:r>
      <w:r w:rsidRPr="005C00D1">
        <w:rPr>
          <w:i/>
          <w:sz w:val="20"/>
          <w:szCs w:val="20"/>
          <w:lang w:val="es-US"/>
        </w:rPr>
        <w:t>Leviticus 19: 33 – 34</w:t>
      </w:r>
    </w:p>
    <w:p w:rsidR="00A31C65" w:rsidRPr="005C00D1" w:rsidRDefault="00A31C65" w:rsidP="00A31C65">
      <w:pPr>
        <w:jc w:val="center"/>
        <w:rPr>
          <w:i/>
          <w:sz w:val="20"/>
          <w:szCs w:val="20"/>
          <w:lang w:val="es-US"/>
        </w:rPr>
      </w:pPr>
    </w:p>
    <w:p w:rsidR="00A31C65" w:rsidRPr="005C00D1" w:rsidRDefault="00A31C65" w:rsidP="00763E19">
      <w:pPr>
        <w:jc w:val="both"/>
        <w:rPr>
          <w:sz w:val="20"/>
          <w:szCs w:val="20"/>
          <w:lang w:val="es-US"/>
        </w:rPr>
      </w:pPr>
      <w:r w:rsidRPr="00A31C65">
        <w:rPr>
          <w:sz w:val="20"/>
          <w:szCs w:val="20"/>
          <w:lang w:val="es-ES"/>
        </w:rPr>
        <w:t xml:space="preserve">Nosotros, los Obispos Católicos de la Florida, estamos profundamente preocupados por el sistema de inmigración de nuestra nación.  Lamentamos la pérdida de tantos años que nuestros hermanos extranjeros itinerantes han estado esperando por cambios que les permitieran buscar protección legal y apoyo para su familia.    </w:t>
      </w:r>
    </w:p>
    <w:p w:rsidR="00A31C65" w:rsidRPr="005C00D1" w:rsidRDefault="00A31C65" w:rsidP="00763E19">
      <w:pPr>
        <w:jc w:val="both"/>
        <w:rPr>
          <w:sz w:val="20"/>
          <w:szCs w:val="20"/>
          <w:lang w:val="es-US"/>
        </w:rPr>
      </w:pPr>
    </w:p>
    <w:p w:rsidR="00A31C65" w:rsidRPr="00A31C65" w:rsidRDefault="00A31C65" w:rsidP="00763E19">
      <w:pPr>
        <w:jc w:val="both"/>
        <w:rPr>
          <w:sz w:val="20"/>
          <w:szCs w:val="20"/>
          <w:lang w:val="es-ES"/>
        </w:rPr>
      </w:pPr>
      <w:r w:rsidRPr="00A31C65">
        <w:rPr>
          <w:sz w:val="20"/>
          <w:szCs w:val="20"/>
          <w:lang w:val="es-ES"/>
        </w:rPr>
        <w:t xml:space="preserve">Aunque la Iglesia Católica reconoce el derecho de los países a controlar sus fronteras y a hacer cumplir las leyes de inmigración, no se sirve el bienestar común cuando la dignidad y los derechos humanos de los  individuos son violados.  La Iglesia enseña, las naciones más prósperas están obligadas, tanto como les sea posible, a acoger al forastero en busca de seguridad y de los medios de vida que no puede encontrar en su país de origen.  Las autoridades públicas deben procurar que el derecho natural sea respetado, que coloque al huésped bajo la protección de quienes lo reciben (Catecismo de la Iglesia Católica, 2241).    </w:t>
      </w:r>
    </w:p>
    <w:p w:rsidR="00A31C65" w:rsidRPr="00A31C65" w:rsidRDefault="00A31C65" w:rsidP="00763E19">
      <w:pPr>
        <w:jc w:val="both"/>
        <w:rPr>
          <w:sz w:val="20"/>
          <w:szCs w:val="20"/>
          <w:lang w:val="es-ES"/>
        </w:rPr>
      </w:pPr>
    </w:p>
    <w:p w:rsidR="00A31C65" w:rsidRPr="00A31C65" w:rsidRDefault="00A31C65" w:rsidP="00763E19">
      <w:pPr>
        <w:jc w:val="both"/>
        <w:rPr>
          <w:sz w:val="20"/>
          <w:szCs w:val="20"/>
          <w:lang w:val="es-ES"/>
        </w:rPr>
      </w:pPr>
      <w:r w:rsidRPr="00A31C65">
        <w:rPr>
          <w:sz w:val="20"/>
          <w:szCs w:val="20"/>
          <w:lang w:val="es-ES"/>
        </w:rPr>
        <w:t>La economía de la Florida depende de la labor manual para la agricultura, la construcción y la industria de servicio.  Las personas que buscan escapar de la persecución y la disparidad económica en su país de origen han venido a los</w:t>
      </w:r>
      <w:r>
        <w:rPr>
          <w:sz w:val="20"/>
          <w:szCs w:val="20"/>
          <w:lang w:val="es-ES"/>
        </w:rPr>
        <w:t xml:space="preserve"> </w:t>
      </w:r>
      <w:r w:rsidRPr="00A31C65">
        <w:rPr>
          <w:sz w:val="20"/>
          <w:szCs w:val="20"/>
          <w:lang w:val="es-ES"/>
        </w:rPr>
        <w:t xml:space="preserve">Estados Unidos en busca de trabajo.  Aunque la necesidad de mano de obra existe, el número limitado de visas para trabajadores para traer mano de obra a los Estados Unidos es insuficiente y ha creado un mercado para trabajadores indocumentados quienes se enfrentan a abusos a manos de empleadores inescrupulosos, y de contrabandistas y traficantes humanos.  </w:t>
      </w:r>
    </w:p>
    <w:p w:rsidR="00A31C65" w:rsidRPr="005C00D1" w:rsidRDefault="00A31C65" w:rsidP="00763E19">
      <w:pPr>
        <w:jc w:val="both"/>
        <w:rPr>
          <w:sz w:val="20"/>
          <w:szCs w:val="20"/>
          <w:lang w:val="es-US"/>
        </w:rPr>
      </w:pPr>
      <w:r w:rsidRPr="00A31C65">
        <w:rPr>
          <w:sz w:val="20"/>
          <w:szCs w:val="20"/>
          <w:lang w:val="es-ES"/>
        </w:rPr>
        <w:t xml:space="preserve"> </w:t>
      </w:r>
    </w:p>
    <w:p w:rsidR="00A31C65" w:rsidRPr="00A31C65" w:rsidRDefault="00A31C65" w:rsidP="00763E19">
      <w:pPr>
        <w:jc w:val="both"/>
        <w:rPr>
          <w:sz w:val="20"/>
          <w:szCs w:val="20"/>
          <w:lang w:val="es-ES"/>
        </w:rPr>
      </w:pPr>
      <w:r w:rsidRPr="00A31C65">
        <w:rPr>
          <w:sz w:val="20"/>
          <w:szCs w:val="20"/>
          <w:lang w:val="es-ES"/>
        </w:rPr>
        <w:t xml:space="preserve">El Congreso tiene la mejor oportunidad en casi 30 años para aprobar una reforma inmigratoria.  Este es un momento histórico en nuestro país.  Como americanos, no podemos dejar pasar este momento.  Es una cuestión moral, nuestro país no puede aceptar el trabajo y las contribuciones de estos hijos de Dios sin ofrecerles la protección de nuestras leyes, que tan deseosamente buscan.         </w:t>
      </w:r>
    </w:p>
    <w:p w:rsidR="00A31C65" w:rsidRPr="00A31C65" w:rsidRDefault="00A31C65" w:rsidP="00763E19">
      <w:pPr>
        <w:jc w:val="both"/>
        <w:rPr>
          <w:sz w:val="20"/>
          <w:szCs w:val="20"/>
          <w:lang w:val="es-ES"/>
        </w:rPr>
      </w:pPr>
    </w:p>
    <w:p w:rsidR="00A31C65" w:rsidRPr="005C00D1" w:rsidRDefault="00A31C65" w:rsidP="00763E19">
      <w:pPr>
        <w:jc w:val="both"/>
        <w:rPr>
          <w:sz w:val="20"/>
          <w:szCs w:val="20"/>
          <w:lang w:val="es-US"/>
        </w:rPr>
      </w:pPr>
      <w:r w:rsidRPr="00A31C65">
        <w:rPr>
          <w:sz w:val="20"/>
          <w:szCs w:val="20"/>
          <w:lang w:val="es-ES"/>
        </w:rPr>
        <w:t>Los urgimos a que se unan a nosotros para pedirle al Congreso 113</w:t>
      </w:r>
      <w:r w:rsidRPr="00A31C65">
        <w:rPr>
          <w:sz w:val="20"/>
          <w:szCs w:val="20"/>
          <w:vertAlign w:val="superscript"/>
          <w:lang w:val="es-ES"/>
        </w:rPr>
        <w:t>o</w:t>
      </w:r>
      <w:r w:rsidRPr="00A31C65">
        <w:rPr>
          <w:sz w:val="20"/>
          <w:szCs w:val="20"/>
          <w:lang w:val="es-ES"/>
        </w:rPr>
        <w:t xml:space="preserve"> que apoye una reforma inmigratoria que: </w:t>
      </w:r>
    </w:p>
    <w:p w:rsidR="00A31C65" w:rsidRPr="005C00D1" w:rsidRDefault="00A31C65" w:rsidP="00763E19">
      <w:pPr>
        <w:jc w:val="both"/>
        <w:rPr>
          <w:sz w:val="20"/>
          <w:szCs w:val="20"/>
          <w:lang w:val="es-US"/>
        </w:rPr>
      </w:pPr>
    </w:p>
    <w:p w:rsidR="00A31C65" w:rsidRPr="00A31C65" w:rsidRDefault="00A31C65" w:rsidP="00763E19">
      <w:pPr>
        <w:pStyle w:val="ListParagraph"/>
        <w:numPr>
          <w:ilvl w:val="0"/>
          <w:numId w:val="1"/>
        </w:numPr>
        <w:spacing w:after="0" w:line="240" w:lineRule="auto"/>
        <w:jc w:val="both"/>
        <w:rPr>
          <w:rFonts w:ascii="Arial" w:hAnsi="Arial" w:cs="Arial"/>
          <w:sz w:val="20"/>
          <w:szCs w:val="20"/>
          <w:lang w:val="es-ES"/>
        </w:rPr>
      </w:pPr>
      <w:r w:rsidRPr="00A31C65">
        <w:rPr>
          <w:rFonts w:ascii="Arial" w:hAnsi="Arial" w:cs="Arial"/>
          <w:color w:val="000000"/>
          <w:sz w:val="20"/>
          <w:szCs w:val="20"/>
          <w:lang w:val="es-ES"/>
        </w:rPr>
        <w:t>Provea una vía hacia la ciudadanía para las personas indocumentadas en el país;</w:t>
      </w:r>
    </w:p>
    <w:p w:rsidR="00A31C65" w:rsidRPr="00A31C65" w:rsidRDefault="00A31C65" w:rsidP="00763E19">
      <w:pPr>
        <w:pStyle w:val="ListParagraph"/>
        <w:numPr>
          <w:ilvl w:val="0"/>
          <w:numId w:val="1"/>
        </w:numPr>
        <w:spacing w:after="0" w:line="240" w:lineRule="auto"/>
        <w:jc w:val="both"/>
        <w:rPr>
          <w:rFonts w:ascii="Arial" w:hAnsi="Arial" w:cs="Arial"/>
          <w:sz w:val="20"/>
          <w:szCs w:val="20"/>
          <w:lang w:val="es-ES"/>
        </w:rPr>
      </w:pPr>
      <w:r w:rsidRPr="00A31C65">
        <w:rPr>
          <w:rFonts w:ascii="Arial" w:hAnsi="Arial" w:cs="Arial"/>
          <w:color w:val="000000"/>
          <w:sz w:val="20"/>
          <w:szCs w:val="20"/>
          <w:lang w:val="es-ES"/>
        </w:rPr>
        <w:t xml:space="preserve">Preserve la unidad de la familia reduciendo atrasos y el tiempo de espera para la reunión de la familia; </w:t>
      </w:r>
    </w:p>
    <w:p w:rsidR="00A31C65" w:rsidRPr="00A31C65" w:rsidRDefault="00A31C65" w:rsidP="00763E19">
      <w:pPr>
        <w:pStyle w:val="ListParagraph"/>
        <w:numPr>
          <w:ilvl w:val="0"/>
          <w:numId w:val="1"/>
        </w:numPr>
        <w:spacing w:after="0" w:line="240" w:lineRule="auto"/>
        <w:jc w:val="both"/>
        <w:rPr>
          <w:rFonts w:ascii="Arial" w:hAnsi="Arial" w:cs="Arial"/>
          <w:sz w:val="20"/>
          <w:szCs w:val="20"/>
          <w:lang w:val="es-ES"/>
        </w:rPr>
      </w:pPr>
      <w:r w:rsidRPr="00A31C65">
        <w:rPr>
          <w:rFonts w:ascii="Arial" w:hAnsi="Arial" w:cs="Arial"/>
          <w:color w:val="000000"/>
          <w:sz w:val="20"/>
          <w:szCs w:val="20"/>
          <w:lang w:val="es-ES"/>
        </w:rPr>
        <w:t>Proteja a las poblaciones vulnerables, incluyendo a los refugiados, a los que buscan asilo y a los niños que están solos;</w:t>
      </w:r>
    </w:p>
    <w:p w:rsidR="00A31C65" w:rsidRPr="00A31C65" w:rsidRDefault="00A31C65" w:rsidP="00763E19">
      <w:pPr>
        <w:pStyle w:val="ListParagraph"/>
        <w:numPr>
          <w:ilvl w:val="0"/>
          <w:numId w:val="1"/>
        </w:numPr>
        <w:spacing w:after="0" w:line="240" w:lineRule="auto"/>
        <w:jc w:val="both"/>
        <w:rPr>
          <w:rFonts w:ascii="Arial" w:hAnsi="Arial" w:cs="Arial"/>
          <w:sz w:val="20"/>
          <w:szCs w:val="20"/>
          <w:lang w:val="es-ES"/>
        </w:rPr>
      </w:pPr>
      <w:r w:rsidRPr="00A31C65">
        <w:rPr>
          <w:rFonts w:ascii="Arial" w:hAnsi="Arial" w:cs="Arial"/>
          <w:color w:val="000000"/>
          <w:sz w:val="20"/>
          <w:szCs w:val="20"/>
          <w:lang w:val="es-ES"/>
        </w:rPr>
        <w:t xml:space="preserve">Trate las causes fundamentales de la emigración, tales como la persecución y la disparidad económica.  </w:t>
      </w:r>
    </w:p>
    <w:p w:rsidR="00A31C65" w:rsidRPr="00A31C65" w:rsidRDefault="00A31C65" w:rsidP="00763E19">
      <w:pPr>
        <w:tabs>
          <w:tab w:val="left" w:pos="900"/>
        </w:tabs>
        <w:jc w:val="both"/>
        <w:rPr>
          <w:sz w:val="20"/>
          <w:szCs w:val="20"/>
          <w:lang w:val="es-ES"/>
        </w:rPr>
      </w:pPr>
    </w:p>
    <w:p w:rsidR="00A31C65" w:rsidRDefault="00A31C65" w:rsidP="00763E19">
      <w:pPr>
        <w:tabs>
          <w:tab w:val="left" w:pos="900"/>
        </w:tabs>
        <w:jc w:val="both"/>
        <w:rPr>
          <w:sz w:val="20"/>
          <w:szCs w:val="20"/>
          <w:lang w:val="es-ES"/>
        </w:rPr>
      </w:pPr>
      <w:r w:rsidRPr="00A31C65">
        <w:rPr>
          <w:sz w:val="20"/>
          <w:szCs w:val="20"/>
          <w:lang w:val="es-ES"/>
        </w:rPr>
        <w:t xml:space="preserve">Ahora es el momento de actuar.  Nosotros,  los Obispos Católicos de la Florida, les pedimos a nuestros feligreses que se pongan en contacto con sus congresistas y con dos Senadores de los Estados Unidos para pedirles que apoyen la reforma inmigratoria.  Pueden enviar los mensajes electrónicamente o visitando el </w:t>
      </w:r>
      <w:hyperlink r:id="rId7" w:history="1">
        <w:r w:rsidRPr="00BA6E85">
          <w:rPr>
            <w:rStyle w:val="Hyperlink"/>
            <w:b/>
            <w:i/>
            <w:sz w:val="20"/>
            <w:szCs w:val="20"/>
            <w:lang w:val="es-ES"/>
          </w:rPr>
          <w:t>www.flaccb.org/lawmakers.php</w:t>
        </w:r>
      </w:hyperlink>
      <w:r w:rsidRPr="00A31C65">
        <w:rPr>
          <w:sz w:val="20"/>
          <w:szCs w:val="20"/>
          <w:lang w:val="es-ES"/>
        </w:rPr>
        <w:t>.</w:t>
      </w:r>
    </w:p>
    <w:p w:rsidR="00A31C65" w:rsidRPr="00A31C65" w:rsidRDefault="00A31C65" w:rsidP="00763E19">
      <w:pPr>
        <w:tabs>
          <w:tab w:val="left" w:pos="900"/>
        </w:tabs>
        <w:jc w:val="both"/>
        <w:rPr>
          <w:sz w:val="20"/>
          <w:szCs w:val="20"/>
          <w:lang w:val="es-ES"/>
        </w:rPr>
      </w:pPr>
    </w:p>
    <w:p w:rsidR="00A31C65" w:rsidRPr="00A31C65" w:rsidRDefault="00A31C65" w:rsidP="00A31C65">
      <w:pPr>
        <w:rPr>
          <w:sz w:val="20"/>
          <w:szCs w:val="20"/>
          <w:lang w:val="es-ES"/>
        </w:rPr>
      </w:pPr>
    </w:p>
    <w:tbl>
      <w:tblPr>
        <w:tblW w:w="10908" w:type="dxa"/>
        <w:jc w:val="center"/>
        <w:tblInd w:w="108" w:type="dxa"/>
        <w:tblCellMar>
          <w:left w:w="0" w:type="dxa"/>
          <w:right w:w="0" w:type="dxa"/>
        </w:tblCellMar>
        <w:tblLook w:val="04A0" w:firstRow="1" w:lastRow="0" w:firstColumn="1" w:lastColumn="0" w:noHBand="0" w:noVBand="1"/>
      </w:tblPr>
      <w:tblGrid>
        <w:gridCol w:w="3844"/>
        <w:gridCol w:w="3413"/>
        <w:gridCol w:w="3651"/>
      </w:tblGrid>
      <w:tr w:rsidR="00A31C65" w:rsidRPr="00A31C65" w:rsidTr="005C00D1">
        <w:trPr>
          <w:trHeight w:val="567"/>
          <w:jc w:val="center"/>
        </w:trPr>
        <w:tc>
          <w:tcPr>
            <w:tcW w:w="3844" w:type="dxa"/>
            <w:tcMar>
              <w:top w:w="0" w:type="dxa"/>
              <w:left w:w="108" w:type="dxa"/>
              <w:bottom w:w="0" w:type="dxa"/>
              <w:right w:w="108" w:type="dxa"/>
            </w:tcMar>
            <w:hideMark/>
          </w:tcPr>
          <w:p w:rsidR="00A31C65" w:rsidRPr="00A31C65" w:rsidRDefault="00A31C65" w:rsidP="00562270">
            <w:pPr>
              <w:jc w:val="center"/>
              <w:rPr>
                <w:b/>
                <w:bCs/>
                <w:sz w:val="18"/>
                <w:szCs w:val="18"/>
                <w:lang w:val="es-ES"/>
              </w:rPr>
            </w:pPr>
            <w:r w:rsidRPr="00A31C65">
              <w:rPr>
                <w:b/>
                <w:bCs/>
                <w:sz w:val="18"/>
                <w:szCs w:val="18"/>
                <w:lang w:val="es-ES"/>
              </w:rPr>
              <w:t xml:space="preserve">Reverendísimo </w:t>
            </w:r>
            <w:r w:rsidR="00BB7B97">
              <w:rPr>
                <w:b/>
                <w:bCs/>
                <w:sz w:val="18"/>
                <w:szCs w:val="18"/>
                <w:lang w:val="es-ES"/>
              </w:rPr>
              <w:t>Thomas</w:t>
            </w:r>
            <w:r w:rsidRPr="00A31C65">
              <w:rPr>
                <w:b/>
                <w:bCs/>
                <w:sz w:val="18"/>
                <w:szCs w:val="18"/>
                <w:lang w:val="es-ES"/>
              </w:rPr>
              <w:t xml:space="preserve"> G. Wenski</w:t>
            </w:r>
          </w:p>
          <w:p w:rsidR="00A31C65" w:rsidRPr="00A31C65" w:rsidRDefault="00A31C65" w:rsidP="00562270">
            <w:pPr>
              <w:jc w:val="center"/>
              <w:rPr>
                <w:sz w:val="18"/>
                <w:szCs w:val="18"/>
                <w:lang w:val="es-ES"/>
              </w:rPr>
            </w:pPr>
            <w:r w:rsidRPr="00A31C65">
              <w:rPr>
                <w:sz w:val="18"/>
                <w:szCs w:val="18"/>
                <w:lang w:val="es-ES"/>
              </w:rPr>
              <w:t>Arquidiócesis de Miami</w:t>
            </w:r>
          </w:p>
        </w:tc>
        <w:tc>
          <w:tcPr>
            <w:tcW w:w="3413" w:type="dxa"/>
          </w:tcPr>
          <w:p w:rsidR="00A31C65" w:rsidRPr="00A31C65" w:rsidRDefault="00A31C65" w:rsidP="00562270">
            <w:pPr>
              <w:jc w:val="center"/>
              <w:rPr>
                <w:b/>
                <w:bCs/>
                <w:sz w:val="18"/>
                <w:szCs w:val="18"/>
                <w:lang w:val="es-ES"/>
              </w:rPr>
            </w:pPr>
            <w:r w:rsidRPr="00A31C65">
              <w:rPr>
                <w:b/>
                <w:bCs/>
                <w:sz w:val="18"/>
                <w:szCs w:val="18"/>
                <w:lang w:val="es-ES"/>
              </w:rPr>
              <w:t>Reverendísimo Gerald M. Barbarito</w:t>
            </w:r>
          </w:p>
          <w:p w:rsidR="00A31C65" w:rsidRPr="00A31C65" w:rsidRDefault="00A31C65" w:rsidP="00562270">
            <w:pPr>
              <w:jc w:val="center"/>
              <w:rPr>
                <w:b/>
                <w:bCs/>
                <w:sz w:val="18"/>
                <w:szCs w:val="18"/>
                <w:lang w:val="es-ES"/>
              </w:rPr>
            </w:pPr>
            <w:r w:rsidRPr="00A31C65">
              <w:rPr>
                <w:sz w:val="18"/>
                <w:szCs w:val="18"/>
                <w:lang w:val="es-ES"/>
              </w:rPr>
              <w:t>Diócesis de Palm Beach</w:t>
            </w:r>
          </w:p>
        </w:tc>
        <w:tc>
          <w:tcPr>
            <w:tcW w:w="3651" w:type="dxa"/>
            <w:tcMar>
              <w:top w:w="0" w:type="dxa"/>
              <w:left w:w="108" w:type="dxa"/>
              <w:bottom w:w="0" w:type="dxa"/>
              <w:right w:w="108" w:type="dxa"/>
            </w:tcMar>
            <w:hideMark/>
          </w:tcPr>
          <w:p w:rsidR="00A31C65" w:rsidRPr="00A31C65" w:rsidRDefault="00A31C65" w:rsidP="00A31C65">
            <w:pPr>
              <w:jc w:val="center"/>
              <w:rPr>
                <w:b/>
                <w:bCs/>
                <w:sz w:val="18"/>
                <w:szCs w:val="18"/>
                <w:lang w:val="es-ES"/>
              </w:rPr>
            </w:pPr>
            <w:r w:rsidRPr="00A31C65">
              <w:rPr>
                <w:b/>
                <w:bCs/>
                <w:sz w:val="18"/>
                <w:szCs w:val="18"/>
                <w:lang w:val="es-ES"/>
              </w:rPr>
              <w:t>Reverendísimo Robert N. Lynch</w:t>
            </w:r>
          </w:p>
          <w:p w:rsidR="00A31C65" w:rsidRPr="00A31C65" w:rsidRDefault="00A31C65" w:rsidP="00BB7B97">
            <w:pPr>
              <w:jc w:val="center"/>
              <w:rPr>
                <w:sz w:val="18"/>
                <w:szCs w:val="18"/>
                <w:lang w:val="es-ES"/>
              </w:rPr>
            </w:pPr>
            <w:r w:rsidRPr="00A31C65">
              <w:rPr>
                <w:sz w:val="18"/>
                <w:szCs w:val="18"/>
                <w:lang w:val="es-ES"/>
              </w:rPr>
              <w:t>Diócesis de S</w:t>
            </w:r>
            <w:r w:rsidR="00BB7B97">
              <w:rPr>
                <w:sz w:val="18"/>
                <w:szCs w:val="18"/>
                <w:lang w:val="es-ES"/>
              </w:rPr>
              <w:t>t.</w:t>
            </w:r>
            <w:r w:rsidRPr="00A31C65">
              <w:rPr>
                <w:sz w:val="18"/>
                <w:szCs w:val="18"/>
                <w:lang w:val="es-ES"/>
              </w:rPr>
              <w:t xml:space="preserve"> Petersburg</w:t>
            </w:r>
          </w:p>
        </w:tc>
      </w:tr>
      <w:tr w:rsidR="00A31C65" w:rsidRPr="005C00D1" w:rsidTr="005C00D1">
        <w:trPr>
          <w:trHeight w:val="720"/>
          <w:jc w:val="center"/>
        </w:trPr>
        <w:tc>
          <w:tcPr>
            <w:tcW w:w="3844" w:type="dxa"/>
            <w:tcMar>
              <w:top w:w="0" w:type="dxa"/>
              <w:left w:w="108" w:type="dxa"/>
              <w:bottom w:w="0" w:type="dxa"/>
              <w:right w:w="108" w:type="dxa"/>
            </w:tcMar>
            <w:hideMark/>
          </w:tcPr>
          <w:p w:rsidR="00A31C65" w:rsidRPr="00A31C65" w:rsidRDefault="00A31C65" w:rsidP="00562270">
            <w:pPr>
              <w:jc w:val="center"/>
              <w:rPr>
                <w:b/>
                <w:bCs/>
                <w:sz w:val="18"/>
                <w:szCs w:val="18"/>
                <w:lang w:val="es-ES"/>
              </w:rPr>
            </w:pPr>
          </w:p>
          <w:p w:rsidR="00A31C65" w:rsidRPr="00A31C65" w:rsidRDefault="00A31C65" w:rsidP="00562270">
            <w:pPr>
              <w:jc w:val="center"/>
              <w:rPr>
                <w:b/>
                <w:bCs/>
                <w:sz w:val="18"/>
                <w:szCs w:val="18"/>
                <w:lang w:val="es-ES"/>
              </w:rPr>
            </w:pPr>
            <w:r w:rsidRPr="00A31C65">
              <w:rPr>
                <w:b/>
                <w:bCs/>
                <w:sz w:val="18"/>
                <w:szCs w:val="18"/>
                <w:lang w:val="es-ES"/>
              </w:rPr>
              <w:t>Reverendísimo Frank J. Dewane</w:t>
            </w:r>
          </w:p>
          <w:p w:rsidR="00A31C65" w:rsidRPr="00A31C65" w:rsidRDefault="00A31C65" w:rsidP="00562270">
            <w:pPr>
              <w:jc w:val="center"/>
              <w:rPr>
                <w:sz w:val="18"/>
                <w:szCs w:val="18"/>
                <w:lang w:val="es-ES"/>
              </w:rPr>
            </w:pPr>
            <w:r w:rsidRPr="00A31C65">
              <w:rPr>
                <w:sz w:val="18"/>
                <w:szCs w:val="18"/>
                <w:lang w:val="es-ES"/>
              </w:rPr>
              <w:t>Diócesis de Venecia</w:t>
            </w:r>
          </w:p>
        </w:tc>
        <w:tc>
          <w:tcPr>
            <w:tcW w:w="3413" w:type="dxa"/>
          </w:tcPr>
          <w:p w:rsidR="00A31C65" w:rsidRPr="00A31C65" w:rsidRDefault="00A31C65" w:rsidP="00562270">
            <w:pPr>
              <w:jc w:val="center"/>
              <w:rPr>
                <w:b/>
                <w:bCs/>
                <w:sz w:val="18"/>
                <w:szCs w:val="18"/>
                <w:lang w:val="es-ES"/>
              </w:rPr>
            </w:pPr>
          </w:p>
          <w:p w:rsidR="00A31C65" w:rsidRPr="005C00D1" w:rsidRDefault="00A31C65" w:rsidP="00562270">
            <w:pPr>
              <w:jc w:val="center"/>
              <w:rPr>
                <w:b/>
                <w:bCs/>
                <w:sz w:val="18"/>
                <w:szCs w:val="18"/>
                <w:lang w:val="es-US"/>
              </w:rPr>
            </w:pPr>
            <w:r w:rsidRPr="005C00D1">
              <w:rPr>
                <w:b/>
                <w:bCs/>
                <w:sz w:val="18"/>
                <w:szCs w:val="18"/>
                <w:lang w:val="es-US"/>
              </w:rPr>
              <w:t>Reveren</w:t>
            </w:r>
            <w:bookmarkStart w:id="0" w:name="_GoBack"/>
            <w:bookmarkEnd w:id="0"/>
            <w:r w:rsidRPr="005C00D1">
              <w:rPr>
                <w:b/>
                <w:bCs/>
                <w:sz w:val="18"/>
                <w:szCs w:val="18"/>
                <w:lang w:val="es-US"/>
              </w:rPr>
              <w:t xml:space="preserve">dísimo </w:t>
            </w:r>
            <w:r w:rsidR="00BB7B97" w:rsidRPr="005C00D1">
              <w:rPr>
                <w:b/>
                <w:bCs/>
                <w:sz w:val="18"/>
                <w:szCs w:val="18"/>
                <w:lang w:val="es-US"/>
              </w:rPr>
              <w:t>John</w:t>
            </w:r>
            <w:r w:rsidRPr="005C00D1">
              <w:rPr>
                <w:b/>
                <w:bCs/>
                <w:sz w:val="18"/>
                <w:szCs w:val="18"/>
                <w:lang w:val="es-US"/>
              </w:rPr>
              <w:t xml:space="preserve"> G. Noonan</w:t>
            </w:r>
          </w:p>
          <w:p w:rsidR="00A31C65" w:rsidRPr="005C00D1" w:rsidRDefault="00BB7B97" w:rsidP="00562270">
            <w:pPr>
              <w:jc w:val="center"/>
              <w:rPr>
                <w:b/>
                <w:bCs/>
                <w:sz w:val="18"/>
                <w:szCs w:val="18"/>
                <w:lang w:val="es-US"/>
              </w:rPr>
            </w:pPr>
            <w:r w:rsidRPr="00A31C65">
              <w:rPr>
                <w:sz w:val="18"/>
                <w:szCs w:val="18"/>
                <w:lang w:val="es-ES"/>
              </w:rPr>
              <w:t>Diócesis de</w:t>
            </w:r>
            <w:r w:rsidR="00A31C65" w:rsidRPr="005C00D1">
              <w:rPr>
                <w:sz w:val="18"/>
                <w:szCs w:val="18"/>
                <w:lang w:val="es-US"/>
              </w:rPr>
              <w:t xml:space="preserve"> Orlando</w:t>
            </w:r>
          </w:p>
        </w:tc>
        <w:tc>
          <w:tcPr>
            <w:tcW w:w="3651" w:type="dxa"/>
            <w:tcMar>
              <w:top w:w="0" w:type="dxa"/>
              <w:left w:w="108" w:type="dxa"/>
              <w:bottom w:w="0" w:type="dxa"/>
              <w:right w:w="108" w:type="dxa"/>
            </w:tcMar>
            <w:hideMark/>
          </w:tcPr>
          <w:p w:rsidR="00A31C65" w:rsidRPr="00A31C65" w:rsidRDefault="00A31C65" w:rsidP="00A31C65">
            <w:pPr>
              <w:jc w:val="center"/>
              <w:rPr>
                <w:b/>
                <w:bCs/>
                <w:sz w:val="18"/>
                <w:szCs w:val="18"/>
                <w:lang w:val="es-ES"/>
              </w:rPr>
            </w:pPr>
          </w:p>
          <w:p w:rsidR="00A31C65" w:rsidRPr="00A31C65" w:rsidRDefault="00A31C65" w:rsidP="00A31C65">
            <w:pPr>
              <w:jc w:val="center"/>
              <w:rPr>
                <w:b/>
                <w:bCs/>
                <w:sz w:val="18"/>
                <w:szCs w:val="18"/>
                <w:lang w:val="es-ES"/>
              </w:rPr>
            </w:pPr>
            <w:r w:rsidRPr="00A31C65">
              <w:rPr>
                <w:b/>
                <w:bCs/>
                <w:sz w:val="18"/>
                <w:szCs w:val="18"/>
                <w:lang w:val="es-ES"/>
              </w:rPr>
              <w:t>Reverendísimo Felipe J. Estévez</w:t>
            </w:r>
          </w:p>
          <w:p w:rsidR="00A31C65" w:rsidRPr="00A31C65" w:rsidRDefault="00A31C65" w:rsidP="00BB7B97">
            <w:pPr>
              <w:jc w:val="center"/>
              <w:rPr>
                <w:sz w:val="18"/>
                <w:szCs w:val="18"/>
                <w:lang w:val="es-ES"/>
              </w:rPr>
            </w:pPr>
            <w:r w:rsidRPr="00A31C65">
              <w:rPr>
                <w:sz w:val="18"/>
                <w:szCs w:val="18"/>
                <w:lang w:val="es-ES"/>
              </w:rPr>
              <w:t xml:space="preserve">Diócesis de </w:t>
            </w:r>
            <w:r w:rsidR="00BB7B97">
              <w:rPr>
                <w:sz w:val="18"/>
                <w:szCs w:val="18"/>
                <w:lang w:val="es-ES"/>
              </w:rPr>
              <w:t>St. Augustine</w:t>
            </w:r>
          </w:p>
        </w:tc>
      </w:tr>
      <w:tr w:rsidR="00A31C65" w:rsidRPr="005C00D1" w:rsidTr="00562270">
        <w:trPr>
          <w:trHeight w:val="450"/>
          <w:jc w:val="center"/>
        </w:trPr>
        <w:tc>
          <w:tcPr>
            <w:tcW w:w="3844" w:type="dxa"/>
            <w:tcMar>
              <w:top w:w="0" w:type="dxa"/>
              <w:left w:w="108" w:type="dxa"/>
              <w:bottom w:w="0" w:type="dxa"/>
              <w:right w:w="108" w:type="dxa"/>
            </w:tcMar>
            <w:hideMark/>
          </w:tcPr>
          <w:p w:rsidR="00A31C65" w:rsidRPr="00A31C65" w:rsidRDefault="00A31C65" w:rsidP="00562270">
            <w:pPr>
              <w:jc w:val="center"/>
              <w:rPr>
                <w:sz w:val="18"/>
                <w:szCs w:val="18"/>
                <w:lang w:val="es-ES"/>
              </w:rPr>
            </w:pPr>
          </w:p>
        </w:tc>
        <w:tc>
          <w:tcPr>
            <w:tcW w:w="3413" w:type="dxa"/>
          </w:tcPr>
          <w:p w:rsidR="00A31C65" w:rsidRPr="00A31C65" w:rsidRDefault="00A31C65" w:rsidP="00562270">
            <w:pPr>
              <w:jc w:val="center"/>
              <w:rPr>
                <w:b/>
                <w:bCs/>
                <w:sz w:val="18"/>
                <w:szCs w:val="18"/>
                <w:lang w:val="es-ES"/>
              </w:rPr>
            </w:pPr>
          </w:p>
          <w:p w:rsidR="00A31C65" w:rsidRPr="00A31C65" w:rsidRDefault="00A31C65" w:rsidP="00562270">
            <w:pPr>
              <w:jc w:val="center"/>
              <w:rPr>
                <w:b/>
                <w:bCs/>
                <w:sz w:val="18"/>
                <w:szCs w:val="18"/>
                <w:lang w:val="es-ES"/>
              </w:rPr>
            </w:pPr>
            <w:r w:rsidRPr="00A31C65">
              <w:rPr>
                <w:b/>
                <w:bCs/>
                <w:sz w:val="18"/>
                <w:szCs w:val="18"/>
                <w:lang w:val="es-ES"/>
              </w:rPr>
              <w:t xml:space="preserve">Reverendísimo </w:t>
            </w:r>
            <w:r w:rsidR="00BB7B97">
              <w:rPr>
                <w:b/>
                <w:bCs/>
                <w:sz w:val="18"/>
                <w:szCs w:val="18"/>
                <w:lang w:val="es-ES"/>
              </w:rPr>
              <w:t>Gregory</w:t>
            </w:r>
            <w:r w:rsidRPr="00A31C65">
              <w:rPr>
                <w:b/>
                <w:bCs/>
                <w:sz w:val="18"/>
                <w:szCs w:val="18"/>
                <w:lang w:val="es-ES"/>
              </w:rPr>
              <w:t xml:space="preserve"> L. Parkes</w:t>
            </w:r>
          </w:p>
          <w:p w:rsidR="00A31C65" w:rsidRPr="00A31C65" w:rsidRDefault="00A31C65" w:rsidP="00562270">
            <w:pPr>
              <w:jc w:val="center"/>
              <w:rPr>
                <w:b/>
                <w:bCs/>
                <w:sz w:val="18"/>
                <w:szCs w:val="18"/>
                <w:lang w:val="es-ES"/>
              </w:rPr>
            </w:pPr>
            <w:r w:rsidRPr="00A31C65">
              <w:rPr>
                <w:sz w:val="18"/>
                <w:szCs w:val="18"/>
                <w:lang w:val="es-ES"/>
              </w:rPr>
              <w:t>Diócesis de Pensacola-Tallahassee</w:t>
            </w:r>
          </w:p>
        </w:tc>
        <w:tc>
          <w:tcPr>
            <w:tcW w:w="3651" w:type="dxa"/>
            <w:tcMar>
              <w:top w:w="0" w:type="dxa"/>
              <w:left w:w="108" w:type="dxa"/>
              <w:bottom w:w="0" w:type="dxa"/>
              <w:right w:w="108" w:type="dxa"/>
            </w:tcMar>
            <w:hideMark/>
          </w:tcPr>
          <w:p w:rsidR="00A31C65" w:rsidRPr="00A31C65" w:rsidRDefault="00A31C65" w:rsidP="00A31C65">
            <w:pPr>
              <w:jc w:val="center"/>
              <w:rPr>
                <w:sz w:val="18"/>
                <w:szCs w:val="18"/>
                <w:lang w:val="es-ES"/>
              </w:rPr>
            </w:pPr>
          </w:p>
        </w:tc>
      </w:tr>
    </w:tbl>
    <w:p w:rsidR="00A31C65" w:rsidRPr="005C00D1" w:rsidRDefault="00A31C65">
      <w:pPr>
        <w:rPr>
          <w:sz w:val="18"/>
          <w:szCs w:val="18"/>
          <w:lang w:val="es-US"/>
        </w:rPr>
      </w:pPr>
    </w:p>
    <w:sectPr w:rsidR="00A31C65" w:rsidRPr="005C00D1" w:rsidSect="00A31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9AC"/>
    <w:multiLevelType w:val="hybridMultilevel"/>
    <w:tmpl w:val="D35E78E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65"/>
    <w:rsid w:val="00471847"/>
    <w:rsid w:val="005C00D1"/>
    <w:rsid w:val="00763E19"/>
    <w:rsid w:val="00A31C65"/>
    <w:rsid w:val="00BB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C65"/>
    <w:rPr>
      <w:rFonts w:ascii="Tahoma" w:hAnsi="Tahoma" w:cs="Tahoma"/>
      <w:sz w:val="16"/>
      <w:szCs w:val="16"/>
    </w:rPr>
  </w:style>
  <w:style w:type="character" w:customStyle="1" w:styleId="BalloonTextChar">
    <w:name w:val="Balloon Text Char"/>
    <w:basedOn w:val="DefaultParagraphFont"/>
    <w:link w:val="BalloonText"/>
    <w:uiPriority w:val="99"/>
    <w:semiHidden/>
    <w:rsid w:val="00A31C65"/>
    <w:rPr>
      <w:rFonts w:ascii="Tahoma" w:hAnsi="Tahoma" w:cs="Tahoma"/>
      <w:sz w:val="16"/>
      <w:szCs w:val="16"/>
    </w:rPr>
  </w:style>
  <w:style w:type="paragraph" w:styleId="ListParagraph">
    <w:name w:val="List Paragraph"/>
    <w:basedOn w:val="Normal"/>
    <w:uiPriority w:val="99"/>
    <w:qFormat/>
    <w:rsid w:val="00A31C65"/>
    <w:pPr>
      <w:spacing w:after="200" w:line="276" w:lineRule="auto"/>
      <w:ind w:left="720"/>
      <w:contextualSpacing/>
    </w:pPr>
    <w:rPr>
      <w:rFonts w:ascii="Times New Roman" w:eastAsia="Calibri" w:hAnsi="Times New Roman" w:cs="Times New Roman"/>
    </w:rPr>
  </w:style>
  <w:style w:type="character" w:styleId="Hyperlink">
    <w:name w:val="Hyperlink"/>
    <w:basedOn w:val="DefaultParagraphFont"/>
    <w:uiPriority w:val="99"/>
    <w:unhideWhenUsed/>
    <w:rsid w:val="00A31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C65"/>
    <w:rPr>
      <w:rFonts w:ascii="Tahoma" w:hAnsi="Tahoma" w:cs="Tahoma"/>
      <w:sz w:val="16"/>
      <w:szCs w:val="16"/>
    </w:rPr>
  </w:style>
  <w:style w:type="character" w:customStyle="1" w:styleId="BalloonTextChar">
    <w:name w:val="Balloon Text Char"/>
    <w:basedOn w:val="DefaultParagraphFont"/>
    <w:link w:val="BalloonText"/>
    <w:uiPriority w:val="99"/>
    <w:semiHidden/>
    <w:rsid w:val="00A31C65"/>
    <w:rPr>
      <w:rFonts w:ascii="Tahoma" w:hAnsi="Tahoma" w:cs="Tahoma"/>
      <w:sz w:val="16"/>
      <w:szCs w:val="16"/>
    </w:rPr>
  </w:style>
  <w:style w:type="paragraph" w:styleId="ListParagraph">
    <w:name w:val="List Paragraph"/>
    <w:basedOn w:val="Normal"/>
    <w:uiPriority w:val="99"/>
    <w:qFormat/>
    <w:rsid w:val="00A31C65"/>
    <w:pPr>
      <w:spacing w:after="200" w:line="276" w:lineRule="auto"/>
      <w:ind w:left="720"/>
      <w:contextualSpacing/>
    </w:pPr>
    <w:rPr>
      <w:rFonts w:ascii="Times New Roman" w:eastAsia="Calibri" w:hAnsi="Times New Roman" w:cs="Times New Roman"/>
    </w:rPr>
  </w:style>
  <w:style w:type="character" w:styleId="Hyperlink">
    <w:name w:val="Hyperlink"/>
    <w:basedOn w:val="DefaultParagraphFont"/>
    <w:uiPriority w:val="99"/>
    <w:unhideWhenUsed/>
    <w:rsid w:val="00A31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accb.org/lawmake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Dockstader</dc:creator>
  <cp:lastModifiedBy>Michele Taylor</cp:lastModifiedBy>
  <cp:revision>2</cp:revision>
  <cp:lastPrinted>2013-06-06T13:48:00Z</cp:lastPrinted>
  <dcterms:created xsi:type="dcterms:W3CDTF">2013-06-06T14:14:00Z</dcterms:created>
  <dcterms:modified xsi:type="dcterms:W3CDTF">2013-06-06T14:14:00Z</dcterms:modified>
</cp:coreProperties>
</file>